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36C" w:rsidRDefault="0091336C">
      <w:pPr>
        <w:pStyle w:val="ConsPlusTitlePage"/>
      </w:pPr>
      <w:r>
        <w:br/>
      </w:r>
    </w:p>
    <w:p w:rsidR="0091336C" w:rsidRDefault="0091336C">
      <w:pPr>
        <w:pStyle w:val="ConsPlusNormal"/>
        <w:jc w:val="both"/>
        <w:outlineLvl w:val="0"/>
      </w:pPr>
    </w:p>
    <w:p w:rsidR="0091336C" w:rsidRDefault="0091336C">
      <w:pPr>
        <w:pStyle w:val="ConsPlusTitle"/>
        <w:jc w:val="center"/>
        <w:outlineLvl w:val="0"/>
      </w:pPr>
      <w:r>
        <w:t>АДМИНИСТРАЦИЯ ГОРОДА ЛИПЕЦКА</w:t>
      </w:r>
    </w:p>
    <w:p w:rsidR="0091336C" w:rsidRDefault="0091336C">
      <w:pPr>
        <w:pStyle w:val="ConsPlusTitle"/>
        <w:jc w:val="both"/>
      </w:pPr>
    </w:p>
    <w:p w:rsidR="0091336C" w:rsidRDefault="0091336C">
      <w:pPr>
        <w:pStyle w:val="ConsPlusTitle"/>
        <w:jc w:val="center"/>
      </w:pPr>
      <w:r>
        <w:t>РАСПОРЯЖЕНИЕ</w:t>
      </w:r>
    </w:p>
    <w:p w:rsidR="0091336C" w:rsidRDefault="0091336C">
      <w:pPr>
        <w:pStyle w:val="ConsPlusTitle"/>
        <w:jc w:val="center"/>
      </w:pPr>
      <w:r>
        <w:t>от 14 апреля 2021 г. N 254-р</w:t>
      </w:r>
    </w:p>
    <w:p w:rsidR="0091336C" w:rsidRDefault="0091336C">
      <w:pPr>
        <w:pStyle w:val="ConsPlusTitle"/>
        <w:jc w:val="both"/>
      </w:pPr>
    </w:p>
    <w:p w:rsidR="0091336C" w:rsidRDefault="0091336C">
      <w:pPr>
        <w:pStyle w:val="ConsPlusTitle"/>
        <w:jc w:val="center"/>
      </w:pPr>
      <w:r>
        <w:t>О ПРОВЕДЕНИИ КОНКУРСА "ЛУЧШИЙ РАБОТОДАТЕЛЬ В СФЕРЕ</w:t>
      </w:r>
    </w:p>
    <w:p w:rsidR="0091336C" w:rsidRDefault="0091336C">
      <w:pPr>
        <w:pStyle w:val="ConsPlusTitle"/>
        <w:jc w:val="center"/>
      </w:pPr>
      <w:r>
        <w:t>ВРЕМЕННОГО ТРУДОУСТРОЙСТВА НЕСОВЕРШЕННОЛЕТНИХ ГРАЖДАН"</w:t>
      </w:r>
    </w:p>
    <w:p w:rsidR="0091336C" w:rsidRDefault="0091336C">
      <w:pPr>
        <w:pStyle w:val="ConsPlusNormal"/>
        <w:spacing w:after="1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ind w:firstLine="540"/>
        <w:jc w:val="both"/>
      </w:pPr>
      <w:r>
        <w:t>В целях содействия временному трудоустройству несовершеннолетних граждан: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Положение</w:t>
        </w:r>
      </w:hyperlink>
      <w:r>
        <w:t xml:space="preserve"> о конкурсе "Лучший работодатель в сфере временного трудоустройства несовершеннолетних граждан" (приложение).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2. Департаменту экономического развития администрации города Липецка (</w:t>
      </w:r>
      <w:proofErr w:type="spellStart"/>
      <w:r>
        <w:t>Полоскина</w:t>
      </w:r>
      <w:proofErr w:type="spellEnd"/>
      <w:r>
        <w:t xml:space="preserve"> Ю.В.) обеспечить организацию и проведение конкурса "Лучший работодатель в сфере временного трудоустройства несовершеннолетних граждан".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 Отделу взаимодействия со СМИ администрации города Липецка (Попова М.Н.) организовать размещение информации о проведении конкурса "Лучший работодатель в сфере временного трудоустройства несовершеннолетних граждан" в средствах массовой информации.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 Департаменту развития территории администрации города Липецка (Сосновский Ю.М.) организовать размещение информации о проведении конкурса "Лучший работодатель в сфере временного трудоустройства несовершеннолетних граждан" с использованием наружной рекламы.</w:t>
      </w:r>
    </w:p>
    <w:p w:rsidR="0091336C" w:rsidRDefault="0091336C">
      <w:pPr>
        <w:pStyle w:val="ConsPlusNormal"/>
        <w:jc w:val="both"/>
      </w:pPr>
      <w:r>
        <w:t xml:space="preserve">(п. 4 в ред. </w:t>
      </w:r>
      <w:hyperlink r:id="rId4">
        <w:r>
          <w:rPr>
            <w:color w:val="0000FF"/>
          </w:rPr>
          <w:t>распоряжения</w:t>
        </w:r>
      </w:hyperlink>
      <w:r>
        <w:t xml:space="preserve"> администрации г. Липецка от 07.06.2022 N 382-р)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5. Контроль за исполнением настоящего распоряжения возложить на заместителя главы администрации города Липецка Артемову И.В.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right"/>
      </w:pPr>
      <w:r>
        <w:t>Глава города Липецка</w:t>
      </w:r>
    </w:p>
    <w:p w:rsidR="0091336C" w:rsidRDefault="0091336C">
      <w:pPr>
        <w:pStyle w:val="ConsPlusNormal"/>
        <w:jc w:val="right"/>
      </w:pPr>
      <w:r>
        <w:t>Е.Ю.УВАРКИНА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right"/>
        <w:outlineLvl w:val="0"/>
      </w:pPr>
      <w:r>
        <w:t>Приложение</w:t>
      </w:r>
    </w:p>
    <w:p w:rsidR="0091336C" w:rsidRDefault="0091336C">
      <w:pPr>
        <w:pStyle w:val="ConsPlusNormal"/>
        <w:jc w:val="right"/>
      </w:pPr>
      <w:r>
        <w:t>к распоряжению</w:t>
      </w:r>
    </w:p>
    <w:p w:rsidR="0091336C" w:rsidRDefault="0091336C">
      <w:pPr>
        <w:pStyle w:val="ConsPlusNormal"/>
        <w:jc w:val="right"/>
      </w:pPr>
      <w:r>
        <w:t>администрации города Липецка</w:t>
      </w:r>
    </w:p>
    <w:p w:rsidR="0091336C" w:rsidRDefault="0091336C">
      <w:pPr>
        <w:pStyle w:val="ConsPlusNormal"/>
        <w:jc w:val="right"/>
      </w:pPr>
      <w:r>
        <w:t>от 14.04.2021 N 254-р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Title"/>
        <w:jc w:val="center"/>
      </w:pPr>
      <w:bookmarkStart w:id="0" w:name="P33"/>
      <w:bookmarkEnd w:id="0"/>
      <w:r>
        <w:t>ПОЛОЖЕНИЕ</w:t>
      </w:r>
    </w:p>
    <w:p w:rsidR="0091336C" w:rsidRDefault="0091336C">
      <w:pPr>
        <w:pStyle w:val="ConsPlusTitle"/>
        <w:jc w:val="center"/>
      </w:pPr>
      <w:r>
        <w:t>О КОНКУРСЕ "ЛУЧШИЙ РАБОТОДАТЕЛЬ В СФЕРЕ ВРЕМЕННОГО</w:t>
      </w:r>
    </w:p>
    <w:p w:rsidR="0091336C" w:rsidRDefault="0091336C">
      <w:pPr>
        <w:pStyle w:val="ConsPlusTitle"/>
        <w:jc w:val="center"/>
      </w:pPr>
      <w:r>
        <w:t>ТРУДОУСТРОЙСТВА НЕСОВЕРШЕННОЛЕТНИХ ГРАЖДАН"</w:t>
      </w:r>
    </w:p>
    <w:p w:rsidR="0091336C" w:rsidRDefault="0091336C">
      <w:pPr>
        <w:pStyle w:val="ConsPlusNormal"/>
        <w:spacing w:after="1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Title"/>
        <w:jc w:val="center"/>
        <w:outlineLvl w:val="1"/>
      </w:pPr>
      <w:r>
        <w:t>1. Общие положения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ind w:firstLine="540"/>
        <w:jc w:val="both"/>
      </w:pPr>
      <w:r>
        <w:t>1.1. Настоящее Положение определяет порядок и условия проведения ежегодного конкурса "Лучший работодатель в сфере временного трудоустройства несовершеннолетних граждан" (далее - Конкурс).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lastRenderedPageBreak/>
        <w:t>1.2. Участниками Конкурса являются юридические лица и индивидуальные предприниматели, осуществляющие деятельность на территории города Липецка (далее - работодатели).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1.3. Организатором Конкурса является департамент экономического развития администрации города Липецка (далее - департамент экономического развития).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1.4. Конкурс проводится по следующим номинациям: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"Сельское, лесное хозяйство, охота, рыболовство и рыбоводство";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"Обрабатывающие производства";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"Строительство";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"Торговля оптовая и розничная; ремонт автотранспортных средств и мотоциклов";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"Образование";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"Деятельность в области здравоохранения и социальных услуг";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"Деятельность в области культуры, спорта, организации досуга и развлечений";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"По прочим видам деятельности.</w:t>
      </w:r>
    </w:p>
    <w:p w:rsidR="0091336C" w:rsidRDefault="0091336C">
      <w:pPr>
        <w:pStyle w:val="ConsPlusNormal"/>
        <w:jc w:val="both"/>
      </w:pPr>
      <w:r>
        <w:t xml:space="preserve">(п. 1.4 введен </w:t>
      </w:r>
      <w:hyperlink r:id="rId5">
        <w:r>
          <w:rPr>
            <w:color w:val="0000FF"/>
          </w:rPr>
          <w:t>распоряжением</w:t>
        </w:r>
      </w:hyperlink>
      <w:r>
        <w:t xml:space="preserve"> администрации г. Липецка от 28.06.2023 N 462-р)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Title"/>
        <w:jc w:val="center"/>
        <w:outlineLvl w:val="1"/>
      </w:pPr>
      <w:r>
        <w:t>2. Цели и задачи Конкурса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ind w:firstLine="540"/>
        <w:jc w:val="both"/>
      </w:pPr>
      <w:r>
        <w:t>2.1. Конкурс проводится в целях создания условий для содействия временному трудоустройству несовершеннолетних граждан и стимулирования работодателей к созданию рабочих мест для временного трудоустройства несовершеннолетних граждан.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2.2. Задачами Конкурса являются: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стимулирование работодателей к организации содействия занятости несовершеннолетних граждан;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адаптация несовершеннолетних граждан к условиям функционирования рынка труда, получение ими навыков трудовой деятельности;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обмен существующим опытом трудоустройства несовершеннолетних.</w:t>
      </w:r>
    </w:p>
    <w:p w:rsidR="0091336C" w:rsidRDefault="0091336C">
      <w:pPr>
        <w:pStyle w:val="ConsPlusNormal"/>
        <w:jc w:val="both"/>
      </w:pPr>
      <w:r>
        <w:t xml:space="preserve">(абзац введен </w:t>
      </w:r>
      <w:hyperlink r:id="rId6">
        <w:r>
          <w:rPr>
            <w:color w:val="0000FF"/>
          </w:rPr>
          <w:t>распоряжением</w:t>
        </w:r>
      </w:hyperlink>
      <w:r>
        <w:t xml:space="preserve"> администрации г. Липецка от 21.12.2022 N 877-р)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Title"/>
        <w:jc w:val="center"/>
        <w:outlineLvl w:val="1"/>
      </w:pPr>
      <w:r>
        <w:t>3. Порядок и условия проведения Конкурса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ind w:firstLine="540"/>
        <w:jc w:val="both"/>
      </w:pPr>
      <w:r>
        <w:t>3.1. Конкурс проводится ежегодно по итогам деятельности работодателей за предыдущий год.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3.2. В срок до 25 января информация об организации и проведении Конкурса размещается на официальных сайтах администрации города Липецка (</w:t>
      </w:r>
      <w:hyperlink r:id="rId7">
        <w:r>
          <w:rPr>
            <w:color w:val="0000FF"/>
          </w:rPr>
          <w:t>lipetskcity.ru</w:t>
        </w:r>
      </w:hyperlink>
      <w:r>
        <w:t>) и департамента экономического развития (</w:t>
      </w:r>
      <w:hyperlink r:id="rId8">
        <w:r>
          <w:rPr>
            <w:color w:val="0000FF"/>
          </w:rPr>
          <w:t>econom48.ru</w:t>
        </w:r>
      </w:hyperlink>
      <w:r>
        <w:t>).</w:t>
      </w:r>
    </w:p>
    <w:p w:rsidR="0091336C" w:rsidRDefault="0091336C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распоряжения</w:t>
        </w:r>
      </w:hyperlink>
      <w:r>
        <w:t xml:space="preserve"> администрации г. Липецка от 21.12.2022 N 877-р)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3.3. Конкурс проводится в три этапа: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первый этап - с 25 января по 28 (29) февраля; второй этап - с 01 марта по 31 марта; третий этап - с 01 апреля по 30 апреля.</w:t>
      </w:r>
    </w:p>
    <w:p w:rsidR="0091336C" w:rsidRDefault="0091336C">
      <w:pPr>
        <w:pStyle w:val="ConsPlusNormal"/>
        <w:jc w:val="both"/>
      </w:pPr>
      <w:r>
        <w:lastRenderedPageBreak/>
        <w:t xml:space="preserve">(п. 3.3 в ред. </w:t>
      </w:r>
      <w:hyperlink r:id="rId10">
        <w:r>
          <w:rPr>
            <w:color w:val="0000FF"/>
          </w:rPr>
          <w:t>распоряжения</w:t>
        </w:r>
      </w:hyperlink>
      <w:r>
        <w:t xml:space="preserve"> администрации г. Липецка от 21.12.2022 N 877-р)</w:t>
      </w:r>
    </w:p>
    <w:p w:rsidR="0091336C" w:rsidRDefault="0091336C">
      <w:pPr>
        <w:pStyle w:val="ConsPlusNormal"/>
        <w:spacing w:before="220"/>
        <w:ind w:firstLine="540"/>
        <w:jc w:val="both"/>
      </w:pPr>
      <w:bookmarkStart w:id="1" w:name="P74"/>
      <w:bookmarkEnd w:id="1"/>
      <w:r>
        <w:t>3.4. В ходе первого этапа работодатели для участия в Конкурсе подают в департамент экономического развития следующие конкурсные материалы: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- </w:t>
      </w:r>
      <w:hyperlink w:anchor="P168">
        <w:r>
          <w:rPr>
            <w:color w:val="0000FF"/>
          </w:rPr>
          <w:t>заявку</w:t>
        </w:r>
      </w:hyperlink>
      <w:r>
        <w:t xml:space="preserve"> на участие в Конкурсе по форме согласно приложению N 1 к настоящему Положению;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- </w:t>
      </w:r>
      <w:hyperlink w:anchor="P206">
        <w:r>
          <w:rPr>
            <w:color w:val="0000FF"/>
          </w:rPr>
          <w:t>анкету</w:t>
        </w:r>
      </w:hyperlink>
      <w:r>
        <w:t xml:space="preserve"> работодателя по форме согласно приложению N 2 к настоящему Положению;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описание деятельности работодателя, в том числе о реализации мер по содействию занятости несовершеннолетних граждан, в произвольной форме.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Работодатели, не предоставившие конкурсные материалы (предоставившие не в полном объеме), к участию в Конкурсе не допускаются. Ответственность за правильность оформления конкурсных материалов возлагается на работодателя. Конкурсные материалы должны быть оформлены на русском языке.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3.5. Конкурс считается несостоявшимся, если количество представленных заявок составит менее двух по каждой номинации.</w:t>
      </w:r>
    </w:p>
    <w:p w:rsidR="0091336C" w:rsidRDefault="0091336C">
      <w:pPr>
        <w:pStyle w:val="ConsPlusNormal"/>
        <w:jc w:val="both"/>
      </w:pPr>
      <w:r>
        <w:t xml:space="preserve">(п. 3.5 в ред. </w:t>
      </w:r>
      <w:hyperlink r:id="rId11">
        <w:r>
          <w:rPr>
            <w:color w:val="0000FF"/>
          </w:rPr>
          <w:t>распоряжения</w:t>
        </w:r>
      </w:hyperlink>
      <w:r>
        <w:t xml:space="preserve"> администрации г. Липецка от 28.06.2023 N 462-р)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3.6. Департамент экономического развития осуществляет проверку конкурсных материалов на соответствие требованиям, установленным </w:t>
      </w:r>
      <w:hyperlink w:anchor="P74">
        <w:r>
          <w:rPr>
            <w:color w:val="0000FF"/>
          </w:rPr>
          <w:t>п. 3.4</w:t>
        </w:r>
      </w:hyperlink>
      <w:r>
        <w:t xml:space="preserve"> настоящего Положения, по результатам которой письменно уведомляет работодателя о допуске или отказе в допуске к участию в Конкурсе.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Допущенные к участию конкурсные материалы, указанные в </w:t>
      </w:r>
      <w:hyperlink w:anchor="P74">
        <w:r>
          <w:rPr>
            <w:color w:val="0000FF"/>
          </w:rPr>
          <w:t>п. 3.4</w:t>
        </w:r>
      </w:hyperlink>
      <w:r>
        <w:t xml:space="preserve"> настоящего Положения, департамент экономического развития передает комиссии по проведению Конкурса (далее - Комиссия).</w:t>
      </w:r>
    </w:p>
    <w:p w:rsidR="0091336C" w:rsidRDefault="0091336C">
      <w:pPr>
        <w:pStyle w:val="ConsPlusNormal"/>
        <w:spacing w:before="220"/>
        <w:ind w:firstLine="540"/>
        <w:jc w:val="both"/>
      </w:pPr>
      <w:bookmarkStart w:id="2" w:name="P83"/>
      <w:bookmarkEnd w:id="2"/>
      <w:r>
        <w:t>3.7. В ходе второго этапа Комиссия оценивает конкурсные материалы по балльной системе на основании следующих критериев: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1) сотрудничество с органами службы занятости населения в решении вопросов по трудоустройству несовершеннолетних граждан в возрасте от 14 до 18 лет в свободное от учебы время: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отсутствие сотрудничества в данном направлении - 0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менее 1 года включительно - 2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 года до 5 лет включительно - 4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5 до 10 лет включительно - 6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10 до 15 лет включительно - 8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15 лет - 10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2) численность временно трудоустроенных несовершеннолетних граждан в возрасте от 14 до 18 лет в свободное от учебы время в зависимости от среднесписочной численности работников: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до 5 процентов включительно от среднесписочной численности работников - 2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5 до 10 процентов включительно от среднесписочной численности работников - 4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свыше 10 до 30 процентов включительно от среднесписочной численности работников - 6 </w:t>
      </w:r>
      <w:r>
        <w:lastRenderedPageBreak/>
        <w:t>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30 до 50 процентов включительно от среднесписочной численности работников - 8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50 процентов от среднесписочной численности работников - 10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3) средний период участия несовершеннолетних граждан в возрасте от 14 до 18 лет во временном трудоустройстве в свободное от учебы время: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менее 0,5 месяца включительно - 2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0,5 до 1 месяца включительно - 4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 до 1,5 месяца включительно - 6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1,5 до 2 месяцев включительно - 8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2 месяцев - 10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4) среднемесячный уровень оплаты труда трудоустроенных в свободное от учебы время несовершеннолетних граждан в возрасте от 14 до 18 лет (из расчета за полный месяц):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в объеме 1 минимального размера оплаты труда в Российской Федерации (далее - МРОТ), определенного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19.06.2000 N 82-ФЗ "О минимальном размере оплаты труда", - 2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от 1 до 1,2 МРОТ включительно - 4 балла;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1,2 до 1,4 МРОТ включительно - 6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1,4 до 1,6 МРОТ включительно - 8 баллов;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свыше 1,6 МРОТ - 10 баллов.</w:t>
      </w:r>
    </w:p>
    <w:p w:rsidR="0091336C" w:rsidRDefault="0091336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13">
        <w:r>
          <w:rPr>
            <w:color w:val="0000FF"/>
          </w:rPr>
          <w:t>распоряжения</w:t>
        </w:r>
      </w:hyperlink>
      <w:r>
        <w:t xml:space="preserve"> администрации г. Липецка от 28.02.2025 N 164-р)</w:t>
      </w:r>
    </w:p>
    <w:p w:rsidR="0091336C" w:rsidRDefault="0091336C">
      <w:pPr>
        <w:pStyle w:val="ConsPlusNormal"/>
        <w:jc w:val="both"/>
      </w:pPr>
      <w:r>
        <w:t xml:space="preserve">(п. 3.7 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администрации г. Липецка от 21.12.2022 N 877-р)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3.8. Результаты оценки конкурсных материалов фиксируются членами Комиссии в оценочном </w:t>
      </w:r>
      <w:hyperlink w:anchor="P256">
        <w:r>
          <w:rPr>
            <w:color w:val="0000FF"/>
          </w:rPr>
          <w:t>листе</w:t>
        </w:r>
      </w:hyperlink>
      <w:r>
        <w:t xml:space="preserve"> работодателя, участвующего в Конкурсе (приложение N 3 к настоящему Положению).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3.9. В ходе третьего этапа Комиссия осуществляет подведение итогов Конкурса на основании протокола Комиссии, подготовку документов о награждении победителей Конкурса и их награждение.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3.10. Победителями Конкурса в каждой номинации признаются работодатели, занявшие первое, второе и третье места, которым вручаются дипломы победителей.</w:t>
      </w:r>
    </w:p>
    <w:p w:rsidR="0091336C" w:rsidRDefault="0091336C">
      <w:pPr>
        <w:pStyle w:val="ConsPlusNormal"/>
        <w:jc w:val="both"/>
      </w:pPr>
      <w:r>
        <w:t xml:space="preserve">(п. 3.10 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администрации г. Липецка от 28.06.2023 N 462-р)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3.11. Информация об итогах Конкурса подлежит размещению на официальном сайте администрации города Липецка и сайте департамента экономического развития в течение 10 рабочих дней со дня определения победителей Конкурса.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Title"/>
        <w:jc w:val="center"/>
        <w:outlineLvl w:val="1"/>
      </w:pPr>
      <w:r>
        <w:t>4. Порядок деятельности Комиссии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ind w:firstLine="540"/>
        <w:jc w:val="both"/>
      </w:pPr>
      <w:r>
        <w:t>4.1. Комиссия в своей деятельности руководствуется действующим законодательством Российской Федерации, Липецкой области, муниципальными правовыми актами города Липецка и настоящим Положением.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lastRenderedPageBreak/>
        <w:t xml:space="preserve">4.2. В </w:t>
      </w:r>
      <w:hyperlink w:anchor="P298">
        <w:r>
          <w:rPr>
            <w:color w:val="0000FF"/>
          </w:rPr>
          <w:t>состав</w:t>
        </w:r>
      </w:hyperlink>
      <w:r>
        <w:t xml:space="preserve"> Комиссии входят председатель, заместитель председателя, секретарь и члены Комиссии (приложение N 4 к настоящему Положению).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4.3. Заседание Комиссии правомочно, если на нем присутствует не менее двух третей ее членов.</w:t>
      </w:r>
    </w:p>
    <w:p w:rsidR="0091336C" w:rsidRDefault="0091336C">
      <w:pPr>
        <w:pStyle w:val="ConsPlusNormal"/>
        <w:jc w:val="both"/>
      </w:pPr>
      <w:r>
        <w:t xml:space="preserve">(п. 4.3 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администрации г. Липецка от 21.12.2022 N 877-р)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4.3.1. Председатель Комиссии: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осуществляет руководство деятельностью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председательствует на заседаниях Комиссии и организует ее работу;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имеет право решающего голоса при голосовании на заседании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назначает место, дату и время заседания Комиссии.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4.3.2. Заместитель председателя Комиссии: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в отсутствие председателя Комиссии осуществляет руководство деятельностью Комиссии и проводит заседания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осуществляет отдельные полномочия председателя Комиссии по его поручению;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обеспечивает контроль за своевременной подготовкой материалов для рассмотрения на заседании Комиссии.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4.3.3. Секретарь Комиссии: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осуществляет подготовку материалов для рассмотрения на заседании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выполняет поручения председателя и заместителя председателя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отвечает за ведение документооборота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ведет протоколы заседаний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оповещает членов Комиссии о дате, времени и месте проведения заседаний, проверяет их явку, знакомит с конкурсными материалами по вопросам, вынесенным на рассмотрение Комиссии;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обеспечивает подсчет баллов, выставленных работодателям, и определяет итоговую оценку.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4.3.4. Члены Комиссии обладают равными правами при рассмотрении и обсуждении вопросов, отнесенных к компетенции Комиссии, а также: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участвуют в заседаниях Комиссии и их подготовке;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участвуют в обсуждении принимаемых Комиссией решений по рассматриваемым вопросам;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участвуют в голосовании при принятии Комиссией решений по рассматриваемым вопросам;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- высказывают особое мнение с занесением его в протокол заседания Комиссии.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4.4. Комиссия осуществляет оценку конкурсных материалов в соответствии с </w:t>
      </w:r>
      <w:hyperlink w:anchor="P83">
        <w:r>
          <w:rPr>
            <w:color w:val="0000FF"/>
          </w:rPr>
          <w:t>п. 3.7</w:t>
        </w:r>
      </w:hyperlink>
      <w:r>
        <w:t xml:space="preserve"> настоящего Положения.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 xml:space="preserve">Итоговая оценка конкурсных материалов определяется путем суммирования баллов, выставленных работодателям. Победителями Конкурса признаются работодатели, набравшие </w:t>
      </w:r>
      <w:r>
        <w:lastRenderedPageBreak/>
        <w:t>наибольшее количество баллов. При наличии двух и более работодателей, набравших равное наибольшее количество баллов, победителем Конкурса становится работодатель, получивший наибольшее количество голосов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91336C" w:rsidRDefault="0091336C">
      <w:pPr>
        <w:pStyle w:val="ConsPlusNormal"/>
        <w:spacing w:before="220"/>
        <w:ind w:firstLine="540"/>
        <w:jc w:val="both"/>
      </w:pPr>
      <w:r>
        <w:t>4.5. Решения Комиссии оформляются протоколом, который подписывают председатель Комиссии либо лицо, председательствующее на заседании Комиссии, и секретарь. Срок подготовки протокола не должен превышать трех рабочих дней со дня проведения заседания Комиссии.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right"/>
        <w:outlineLvl w:val="1"/>
      </w:pPr>
      <w:r>
        <w:t>Приложение N 1</w:t>
      </w:r>
    </w:p>
    <w:p w:rsidR="0091336C" w:rsidRDefault="0091336C">
      <w:pPr>
        <w:pStyle w:val="ConsPlusNormal"/>
        <w:jc w:val="right"/>
      </w:pPr>
      <w:r>
        <w:t>к Положению о конкурсе</w:t>
      </w:r>
    </w:p>
    <w:p w:rsidR="0091336C" w:rsidRDefault="0091336C">
      <w:pPr>
        <w:pStyle w:val="ConsPlusNormal"/>
        <w:jc w:val="right"/>
      </w:pPr>
      <w:r>
        <w:t>"Лучший работодатель в сфере</w:t>
      </w:r>
    </w:p>
    <w:p w:rsidR="0091336C" w:rsidRDefault="0091336C">
      <w:pPr>
        <w:pStyle w:val="ConsPlusNormal"/>
        <w:jc w:val="right"/>
      </w:pPr>
      <w:r>
        <w:t>временного трудоустройства</w:t>
      </w:r>
    </w:p>
    <w:p w:rsidR="0091336C" w:rsidRDefault="0091336C">
      <w:pPr>
        <w:pStyle w:val="ConsPlusNormal"/>
        <w:jc w:val="right"/>
      </w:pPr>
      <w:r>
        <w:t>несовершеннолетних граждан"</w:t>
      </w:r>
    </w:p>
    <w:p w:rsidR="0091336C" w:rsidRDefault="0091336C">
      <w:pPr>
        <w:pStyle w:val="ConsPlusNormal"/>
        <w:spacing w:after="1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nformat"/>
        <w:jc w:val="both"/>
      </w:pPr>
      <w:r>
        <w:t xml:space="preserve">                                         В департамент</w:t>
      </w:r>
    </w:p>
    <w:p w:rsidR="0091336C" w:rsidRDefault="0091336C">
      <w:pPr>
        <w:pStyle w:val="ConsPlusNonformat"/>
        <w:jc w:val="both"/>
      </w:pPr>
      <w:r>
        <w:t xml:space="preserve">                                         экономического развития</w:t>
      </w:r>
    </w:p>
    <w:p w:rsidR="0091336C" w:rsidRDefault="0091336C">
      <w:pPr>
        <w:pStyle w:val="ConsPlusNonformat"/>
        <w:jc w:val="both"/>
      </w:pPr>
      <w:r>
        <w:t xml:space="preserve">                                         администрации города Липецка</w:t>
      </w:r>
    </w:p>
    <w:p w:rsidR="0091336C" w:rsidRDefault="0091336C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                        (полное наименование работодателя)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bookmarkStart w:id="3" w:name="P168"/>
      <w:bookmarkEnd w:id="3"/>
      <w:r>
        <w:t xml:space="preserve">                                  ЗАЯВКА</w:t>
      </w:r>
    </w:p>
    <w:p w:rsidR="0091336C" w:rsidRDefault="0091336C">
      <w:pPr>
        <w:pStyle w:val="ConsPlusNonformat"/>
        <w:jc w:val="both"/>
      </w:pPr>
      <w:r>
        <w:t xml:space="preserve">       на участие в конкурсе "Лучший работодатель в сфере временного</w:t>
      </w:r>
    </w:p>
    <w:p w:rsidR="0091336C" w:rsidRDefault="0091336C">
      <w:pPr>
        <w:pStyle w:val="ConsPlusNonformat"/>
        <w:jc w:val="both"/>
      </w:pPr>
      <w:r>
        <w:t xml:space="preserve">          трудоустройства несовершеннолетних граждан" в номинации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        (наименование номинации)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   (полное наименование работодателя)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 xml:space="preserve">    заявляет   о   </w:t>
      </w:r>
      <w:proofErr w:type="gramStart"/>
      <w:r>
        <w:t>своем  намерении</w:t>
      </w:r>
      <w:proofErr w:type="gramEnd"/>
      <w:r>
        <w:t xml:space="preserve">  принять  участие  в  конкурсе  "Лучший</w:t>
      </w:r>
    </w:p>
    <w:p w:rsidR="0091336C" w:rsidRDefault="0091336C">
      <w:pPr>
        <w:pStyle w:val="ConsPlusNonformat"/>
        <w:jc w:val="both"/>
      </w:pPr>
      <w:r>
        <w:t xml:space="preserve">работодатель   в   сфере   временного   </w:t>
      </w:r>
      <w:proofErr w:type="gramStart"/>
      <w:r>
        <w:t>трудоустройства  несовершеннолетних</w:t>
      </w:r>
      <w:proofErr w:type="gramEnd"/>
    </w:p>
    <w:p w:rsidR="0091336C" w:rsidRDefault="0091336C">
      <w:pPr>
        <w:pStyle w:val="ConsPlusNonformat"/>
        <w:jc w:val="both"/>
      </w:pPr>
      <w:r>
        <w:t>граждан".</w:t>
      </w:r>
    </w:p>
    <w:p w:rsidR="0091336C" w:rsidRDefault="0091336C">
      <w:pPr>
        <w:pStyle w:val="ConsPlusNonformat"/>
        <w:jc w:val="both"/>
      </w:pPr>
      <w:r>
        <w:t xml:space="preserve">    </w:t>
      </w:r>
      <w:proofErr w:type="gramStart"/>
      <w:r>
        <w:t>На  использование</w:t>
      </w:r>
      <w:proofErr w:type="gramEnd"/>
      <w:r>
        <w:t xml:space="preserve"> информации, содержащейся в документах, представленных</w:t>
      </w:r>
    </w:p>
    <w:p w:rsidR="0091336C" w:rsidRDefault="0091336C">
      <w:pPr>
        <w:pStyle w:val="ConsPlusNonformat"/>
        <w:jc w:val="both"/>
      </w:pPr>
      <w:r>
        <w:t>на конкурс, в средствах массовой информации согласен.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Приложение: Анкета работодателя с приложениями на ____ л. в ____ экз.;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_____________________________________   __________  _______________________</w:t>
      </w:r>
    </w:p>
    <w:p w:rsidR="0091336C" w:rsidRDefault="0091336C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91336C" w:rsidRDefault="0091336C">
      <w:pPr>
        <w:pStyle w:val="ConsPlusNonformat"/>
        <w:jc w:val="both"/>
      </w:pPr>
      <w:r>
        <w:t xml:space="preserve">                                                        (при наличии))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 xml:space="preserve">       М.П. (при наличии)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right"/>
        <w:outlineLvl w:val="1"/>
      </w:pPr>
      <w:r>
        <w:t>Приложение N 2</w:t>
      </w:r>
    </w:p>
    <w:p w:rsidR="0091336C" w:rsidRDefault="0091336C">
      <w:pPr>
        <w:pStyle w:val="ConsPlusNormal"/>
        <w:jc w:val="right"/>
      </w:pPr>
      <w:r>
        <w:t>к Положению о конкурсе</w:t>
      </w:r>
    </w:p>
    <w:p w:rsidR="0091336C" w:rsidRDefault="0091336C">
      <w:pPr>
        <w:pStyle w:val="ConsPlusNormal"/>
        <w:jc w:val="right"/>
      </w:pPr>
      <w:r>
        <w:t>"Лучший работодатель в сфере</w:t>
      </w:r>
    </w:p>
    <w:p w:rsidR="0091336C" w:rsidRDefault="0091336C">
      <w:pPr>
        <w:pStyle w:val="ConsPlusNormal"/>
        <w:jc w:val="right"/>
      </w:pPr>
      <w:r>
        <w:t>временного трудоустройства</w:t>
      </w:r>
    </w:p>
    <w:p w:rsidR="0091336C" w:rsidRDefault="0091336C">
      <w:pPr>
        <w:pStyle w:val="ConsPlusNormal"/>
        <w:jc w:val="right"/>
      </w:pPr>
      <w:r>
        <w:t>несовершеннолетних граждан"</w:t>
      </w:r>
    </w:p>
    <w:p w:rsidR="0091336C" w:rsidRDefault="0091336C">
      <w:pPr>
        <w:pStyle w:val="ConsPlusNormal"/>
        <w:spacing w:after="1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nformat"/>
        <w:jc w:val="both"/>
      </w:pPr>
      <w:bookmarkStart w:id="4" w:name="P206"/>
      <w:bookmarkEnd w:id="4"/>
      <w:r>
        <w:t xml:space="preserve">                                  АНКЕТА</w:t>
      </w:r>
    </w:p>
    <w:p w:rsidR="0091336C" w:rsidRDefault="0091336C">
      <w:pPr>
        <w:pStyle w:val="ConsPlusNonformat"/>
        <w:jc w:val="both"/>
      </w:pPr>
      <w:r>
        <w:t xml:space="preserve">      работодателя на конкурс "Лучший работодатель в сфере временного</w:t>
      </w:r>
    </w:p>
    <w:p w:rsidR="0091336C" w:rsidRDefault="0091336C">
      <w:pPr>
        <w:pStyle w:val="ConsPlusNonformat"/>
        <w:jc w:val="both"/>
      </w:pPr>
      <w:r>
        <w:t xml:space="preserve">          трудоустройства несовершеннолетних граждан" в номинации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                     (наименование номинации)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 xml:space="preserve">    1. Полное наименование работодателя 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2. Сокращенное наименование работодателя 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3.  </w:t>
      </w:r>
      <w:proofErr w:type="gramStart"/>
      <w:r>
        <w:t>Фамилия,  имя</w:t>
      </w:r>
      <w:proofErr w:type="gramEnd"/>
      <w:r>
        <w:t>,  отчество  (при  наличии)  руководителя  с указанием</w:t>
      </w:r>
    </w:p>
    <w:p w:rsidR="0091336C" w:rsidRDefault="0091336C">
      <w:pPr>
        <w:pStyle w:val="ConsPlusNonformat"/>
        <w:jc w:val="both"/>
      </w:pPr>
      <w:r>
        <w:t>должности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4. Юридический адрес работодателя _____________________________________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5. Основной вид экономической деятельности работодателя 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6. Почтовый адрес работодателя ________________________________________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7. Контактный телефон, факс, адрес электронной почты 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8. Среднесписочная численность работников, всего ______________________</w:t>
      </w:r>
    </w:p>
    <w:p w:rsidR="0091336C" w:rsidRDefault="0091336C">
      <w:pPr>
        <w:pStyle w:val="ConsPlusNonformat"/>
        <w:jc w:val="both"/>
      </w:pPr>
      <w:r>
        <w:t>___________________________________________________________________________</w:t>
      </w:r>
    </w:p>
    <w:p w:rsidR="0091336C" w:rsidRDefault="0091336C">
      <w:pPr>
        <w:pStyle w:val="ConsPlusNonformat"/>
        <w:jc w:val="both"/>
      </w:pPr>
      <w:r>
        <w:t xml:space="preserve">    (подтверждается формой КНД 1110018)</w:t>
      </w:r>
    </w:p>
    <w:p w:rsidR="0091336C" w:rsidRDefault="0091336C">
      <w:pPr>
        <w:pStyle w:val="ConsPlusNonformat"/>
        <w:jc w:val="both"/>
      </w:pPr>
      <w:r>
        <w:t xml:space="preserve">    9.  </w:t>
      </w:r>
      <w:proofErr w:type="gramStart"/>
      <w:r>
        <w:t>Численность  несовершеннолетних</w:t>
      </w:r>
      <w:proofErr w:type="gramEnd"/>
      <w:r>
        <w:t xml:space="preserve"> граждан в возрасте от 14 до 18 лет,</w:t>
      </w:r>
    </w:p>
    <w:p w:rsidR="0091336C" w:rsidRDefault="0091336C">
      <w:pPr>
        <w:pStyle w:val="ConsPlusNonformat"/>
        <w:jc w:val="both"/>
      </w:pPr>
      <w:r>
        <w:t>трудоустроенных в период с января по декабрь _____________________________.</w:t>
      </w:r>
    </w:p>
    <w:p w:rsidR="0091336C" w:rsidRDefault="0091336C">
      <w:pPr>
        <w:pStyle w:val="ConsPlusNonformat"/>
        <w:jc w:val="both"/>
      </w:pPr>
      <w:r>
        <w:t xml:space="preserve">    10.  </w:t>
      </w:r>
      <w:proofErr w:type="gramStart"/>
      <w:r>
        <w:t>Средний  период</w:t>
      </w:r>
      <w:proofErr w:type="gramEnd"/>
      <w:r>
        <w:t xml:space="preserve"> работы несовершеннолетних граждан в возрасте от 14</w:t>
      </w:r>
    </w:p>
    <w:p w:rsidR="0091336C" w:rsidRDefault="0091336C">
      <w:pPr>
        <w:pStyle w:val="ConsPlusNonformat"/>
        <w:jc w:val="both"/>
      </w:pPr>
      <w:r>
        <w:t>до 18 лет ______ месяцев.</w:t>
      </w:r>
    </w:p>
    <w:p w:rsidR="0091336C" w:rsidRDefault="0091336C">
      <w:pPr>
        <w:pStyle w:val="ConsPlusNonformat"/>
        <w:jc w:val="both"/>
      </w:pPr>
      <w:r>
        <w:t xml:space="preserve">    11.  </w:t>
      </w:r>
      <w:proofErr w:type="gramStart"/>
      <w:r>
        <w:t>Среднемесячный  уровень</w:t>
      </w:r>
      <w:proofErr w:type="gramEnd"/>
      <w:r>
        <w:t xml:space="preserve">  оплаты труда несовершеннолетних граждан в</w:t>
      </w:r>
    </w:p>
    <w:p w:rsidR="0091336C" w:rsidRDefault="0091336C">
      <w:pPr>
        <w:pStyle w:val="ConsPlusNonformat"/>
        <w:jc w:val="both"/>
      </w:pPr>
      <w:r>
        <w:t>возрасте от 14 до 18 лет: _________________________________________ рублей.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_____________________________________   __________  _______________________</w:t>
      </w:r>
    </w:p>
    <w:p w:rsidR="0091336C" w:rsidRDefault="0091336C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91336C" w:rsidRDefault="0091336C">
      <w:pPr>
        <w:pStyle w:val="ConsPlusNonformat"/>
        <w:jc w:val="both"/>
      </w:pPr>
      <w:r>
        <w:t xml:space="preserve">                                                       (при наличии))</w:t>
      </w:r>
    </w:p>
    <w:p w:rsidR="0091336C" w:rsidRDefault="0091336C">
      <w:pPr>
        <w:pStyle w:val="ConsPlusNonformat"/>
        <w:jc w:val="both"/>
      </w:pPr>
      <w:r>
        <w:t xml:space="preserve">    М.П. (при наличии)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  <w:bookmarkStart w:id="5" w:name="_GoBack"/>
      <w:bookmarkEnd w:id="5"/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right"/>
        <w:outlineLvl w:val="1"/>
      </w:pPr>
      <w:r>
        <w:lastRenderedPageBreak/>
        <w:t>Приложение N 3</w:t>
      </w:r>
    </w:p>
    <w:p w:rsidR="0091336C" w:rsidRDefault="0091336C">
      <w:pPr>
        <w:pStyle w:val="ConsPlusNormal"/>
        <w:jc w:val="right"/>
      </w:pPr>
      <w:r>
        <w:t>к Положению о конкурсе</w:t>
      </w:r>
    </w:p>
    <w:p w:rsidR="0091336C" w:rsidRDefault="0091336C">
      <w:pPr>
        <w:pStyle w:val="ConsPlusNormal"/>
        <w:jc w:val="right"/>
      </w:pPr>
      <w:r>
        <w:t>"Лучший работодатель в сфере</w:t>
      </w:r>
    </w:p>
    <w:p w:rsidR="0091336C" w:rsidRDefault="0091336C">
      <w:pPr>
        <w:pStyle w:val="ConsPlusNormal"/>
        <w:jc w:val="right"/>
      </w:pPr>
      <w:r>
        <w:t>временного трудоустройства</w:t>
      </w:r>
    </w:p>
    <w:p w:rsidR="0091336C" w:rsidRDefault="0091336C">
      <w:pPr>
        <w:pStyle w:val="ConsPlusNormal"/>
        <w:jc w:val="right"/>
      </w:pPr>
      <w:r>
        <w:t>несовершеннолетних граждан"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nformat"/>
        <w:jc w:val="both"/>
      </w:pPr>
      <w:bookmarkStart w:id="6" w:name="P256"/>
      <w:bookmarkEnd w:id="6"/>
      <w:r>
        <w:t xml:space="preserve">                       </w:t>
      </w:r>
      <w:r>
        <w:rPr>
          <w:b/>
        </w:rPr>
        <w:t>ОЦЕНОЧНЫЙ ЛИСТ РАБОТОДАТЕЛЯ,</w:t>
      </w:r>
    </w:p>
    <w:p w:rsidR="0091336C" w:rsidRDefault="0091336C">
      <w:pPr>
        <w:pStyle w:val="ConsPlusNonformat"/>
        <w:jc w:val="both"/>
      </w:pPr>
      <w:r>
        <w:t xml:space="preserve">      участвующего в конкурсе "Лучший работодатель в сфере временного</w:t>
      </w:r>
    </w:p>
    <w:p w:rsidR="0091336C" w:rsidRDefault="0091336C">
      <w:pPr>
        <w:pStyle w:val="ConsPlusNonformat"/>
        <w:jc w:val="both"/>
      </w:pPr>
      <w:r>
        <w:t xml:space="preserve">                трудоустройства несовершеннолетних граждан"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Наименование работодателя: ________________________________________________</w:t>
      </w:r>
    </w:p>
    <w:p w:rsidR="0091336C" w:rsidRDefault="009133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91336C">
        <w:tc>
          <w:tcPr>
            <w:tcW w:w="567" w:type="dxa"/>
          </w:tcPr>
          <w:p w:rsidR="0091336C" w:rsidRDefault="0091336C">
            <w:pPr>
              <w:pStyle w:val="ConsPlusNormal"/>
              <w:jc w:val="center"/>
            </w:pPr>
            <w:r>
              <w:rPr>
                <w:b/>
              </w:rPr>
              <w:t>N п/п</w:t>
            </w:r>
          </w:p>
        </w:tc>
        <w:tc>
          <w:tcPr>
            <w:tcW w:w="4195" w:type="dxa"/>
          </w:tcPr>
          <w:p w:rsidR="0091336C" w:rsidRDefault="0091336C">
            <w:pPr>
              <w:pStyle w:val="ConsPlusNormal"/>
              <w:jc w:val="center"/>
            </w:pPr>
            <w:r>
              <w:rPr>
                <w:b/>
              </w:rPr>
              <w:t>Наименование критерия</w:t>
            </w:r>
          </w:p>
        </w:tc>
        <w:tc>
          <w:tcPr>
            <w:tcW w:w="2324" w:type="dxa"/>
          </w:tcPr>
          <w:p w:rsidR="0091336C" w:rsidRDefault="0091336C">
            <w:pPr>
              <w:pStyle w:val="ConsPlusNormal"/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1984" w:type="dxa"/>
          </w:tcPr>
          <w:p w:rsidR="0091336C" w:rsidRDefault="0091336C">
            <w:pPr>
              <w:pStyle w:val="ConsPlusNormal"/>
              <w:jc w:val="center"/>
            </w:pPr>
            <w:r>
              <w:rPr>
                <w:b/>
              </w:rPr>
              <w:t>Баллы</w:t>
            </w:r>
          </w:p>
        </w:tc>
      </w:tr>
      <w:tr w:rsidR="0091336C">
        <w:tc>
          <w:tcPr>
            <w:tcW w:w="567" w:type="dxa"/>
          </w:tcPr>
          <w:p w:rsidR="0091336C" w:rsidRDefault="0091336C">
            <w:pPr>
              <w:pStyle w:val="ConsPlusNormal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4195" w:type="dxa"/>
          </w:tcPr>
          <w:p w:rsidR="0091336C" w:rsidRDefault="0091336C">
            <w:pPr>
              <w:pStyle w:val="ConsPlusNormal"/>
            </w:pPr>
            <w:r>
              <w:rPr>
                <w:b/>
              </w:rPr>
              <w:t>Пример:</w:t>
            </w:r>
          </w:p>
          <w:p w:rsidR="0091336C" w:rsidRDefault="0091336C">
            <w:pPr>
              <w:pStyle w:val="ConsPlusNormal"/>
            </w:pPr>
            <w:r>
              <w:rPr>
                <w:i/>
              </w:rPr>
              <w:t>"Численность временно трудоустроенных несовершеннолетних граждан в возрасте от 14 до 18 лет в свободное от учебы время в зависимости от среднесписочной численности работников"</w:t>
            </w:r>
          </w:p>
        </w:tc>
        <w:tc>
          <w:tcPr>
            <w:tcW w:w="2324" w:type="dxa"/>
          </w:tcPr>
          <w:p w:rsidR="0091336C" w:rsidRDefault="0091336C">
            <w:pPr>
              <w:pStyle w:val="ConsPlusNormal"/>
            </w:pPr>
            <w:r>
              <w:rPr>
                <w:b/>
              </w:rPr>
              <w:t>Пример:</w:t>
            </w:r>
          </w:p>
          <w:p w:rsidR="0091336C" w:rsidRDefault="0091336C">
            <w:pPr>
              <w:pStyle w:val="ConsPlusNormal"/>
            </w:pPr>
            <w:r>
              <w:rPr>
                <w:i/>
              </w:rPr>
              <w:t>"Занято 1,5%"</w:t>
            </w:r>
          </w:p>
        </w:tc>
        <w:tc>
          <w:tcPr>
            <w:tcW w:w="1984" w:type="dxa"/>
          </w:tcPr>
          <w:p w:rsidR="0091336C" w:rsidRDefault="0091336C">
            <w:pPr>
              <w:pStyle w:val="ConsPlusNormal"/>
            </w:pPr>
            <w:r>
              <w:rPr>
                <w:b/>
              </w:rPr>
              <w:t>Пример:</w:t>
            </w:r>
          </w:p>
          <w:p w:rsidR="0091336C" w:rsidRDefault="0091336C">
            <w:pPr>
              <w:pStyle w:val="ConsPlusNormal"/>
            </w:pPr>
            <w:r>
              <w:rPr>
                <w:i/>
              </w:rPr>
              <w:t>4</w:t>
            </w:r>
          </w:p>
        </w:tc>
      </w:tr>
      <w:tr w:rsidR="0091336C">
        <w:tc>
          <w:tcPr>
            <w:tcW w:w="567" w:type="dxa"/>
          </w:tcPr>
          <w:p w:rsidR="0091336C" w:rsidRDefault="0091336C">
            <w:pPr>
              <w:pStyle w:val="ConsPlusNormal"/>
              <w:jc w:val="center"/>
            </w:pPr>
            <w:r>
              <w:rPr>
                <w:i/>
              </w:rPr>
              <w:t>2.</w:t>
            </w:r>
          </w:p>
        </w:tc>
        <w:tc>
          <w:tcPr>
            <w:tcW w:w="4195" w:type="dxa"/>
          </w:tcPr>
          <w:p w:rsidR="0091336C" w:rsidRDefault="0091336C">
            <w:pPr>
              <w:pStyle w:val="ConsPlusNormal"/>
            </w:pPr>
          </w:p>
        </w:tc>
        <w:tc>
          <w:tcPr>
            <w:tcW w:w="2324" w:type="dxa"/>
          </w:tcPr>
          <w:p w:rsidR="0091336C" w:rsidRDefault="0091336C">
            <w:pPr>
              <w:pStyle w:val="ConsPlusNormal"/>
            </w:pPr>
          </w:p>
        </w:tc>
        <w:tc>
          <w:tcPr>
            <w:tcW w:w="1984" w:type="dxa"/>
          </w:tcPr>
          <w:p w:rsidR="0091336C" w:rsidRDefault="0091336C">
            <w:pPr>
              <w:pStyle w:val="ConsPlusNormal"/>
            </w:pPr>
          </w:p>
        </w:tc>
      </w:tr>
      <w:tr w:rsidR="0091336C">
        <w:tc>
          <w:tcPr>
            <w:tcW w:w="7086" w:type="dxa"/>
            <w:gridSpan w:val="3"/>
          </w:tcPr>
          <w:p w:rsidR="0091336C" w:rsidRDefault="0091336C">
            <w:pPr>
              <w:pStyle w:val="ConsPlusNormal"/>
            </w:pPr>
            <w:r>
              <w:rPr>
                <w:b/>
              </w:rPr>
              <w:t>Итог:</w:t>
            </w:r>
          </w:p>
        </w:tc>
        <w:tc>
          <w:tcPr>
            <w:tcW w:w="1984" w:type="dxa"/>
          </w:tcPr>
          <w:p w:rsidR="0091336C" w:rsidRDefault="0091336C">
            <w:pPr>
              <w:pStyle w:val="ConsPlusNormal"/>
            </w:pPr>
          </w:p>
        </w:tc>
      </w:tr>
    </w:tbl>
    <w:p w:rsidR="0091336C" w:rsidRDefault="0091336C">
      <w:pPr>
        <w:pStyle w:val="ConsPlusNormal"/>
        <w:jc w:val="both"/>
      </w:pPr>
    </w:p>
    <w:p w:rsidR="0091336C" w:rsidRDefault="0091336C">
      <w:pPr>
        <w:pStyle w:val="ConsPlusNonformat"/>
        <w:jc w:val="both"/>
      </w:pPr>
      <w:r>
        <w:t>_____________________________   ________________         __________________</w:t>
      </w:r>
    </w:p>
    <w:p w:rsidR="0091336C" w:rsidRDefault="0091336C">
      <w:pPr>
        <w:pStyle w:val="ConsPlusNonformat"/>
        <w:jc w:val="both"/>
      </w:pPr>
      <w:r>
        <w:t xml:space="preserve">    Председатель комиссии             Дата                     Подпись</w:t>
      </w:r>
    </w:p>
    <w:p w:rsidR="0091336C" w:rsidRDefault="0091336C">
      <w:pPr>
        <w:pStyle w:val="ConsPlusNonformat"/>
        <w:jc w:val="both"/>
      </w:pPr>
      <w:r>
        <w:t>по подведению итогов Конкурса</w:t>
      </w:r>
    </w:p>
    <w:p w:rsidR="0091336C" w:rsidRDefault="0091336C">
      <w:pPr>
        <w:pStyle w:val="ConsPlusNonformat"/>
        <w:jc w:val="both"/>
      </w:pPr>
    </w:p>
    <w:p w:rsidR="0091336C" w:rsidRDefault="0091336C">
      <w:pPr>
        <w:pStyle w:val="ConsPlusNonformat"/>
        <w:jc w:val="both"/>
      </w:pPr>
      <w:r>
        <w:t>_____________________________   ________________         __________________</w:t>
      </w:r>
    </w:p>
    <w:p w:rsidR="0091336C" w:rsidRDefault="0091336C">
      <w:pPr>
        <w:pStyle w:val="ConsPlusNonformat"/>
        <w:jc w:val="both"/>
      </w:pPr>
      <w:r>
        <w:t xml:space="preserve">     Секретарь комиссии               Дата                     Подпись</w:t>
      </w:r>
    </w:p>
    <w:p w:rsidR="0091336C" w:rsidRDefault="0091336C">
      <w:pPr>
        <w:pStyle w:val="ConsPlusNonformat"/>
        <w:jc w:val="both"/>
      </w:pPr>
      <w:r>
        <w:t>по подведению итогов Конкурса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right"/>
        <w:outlineLvl w:val="1"/>
      </w:pPr>
      <w:r>
        <w:t>Приложение N 4</w:t>
      </w:r>
    </w:p>
    <w:p w:rsidR="0091336C" w:rsidRDefault="0091336C">
      <w:pPr>
        <w:pStyle w:val="ConsPlusNormal"/>
        <w:jc w:val="right"/>
      </w:pPr>
      <w:r>
        <w:t>к Положению о конкурсе</w:t>
      </w:r>
    </w:p>
    <w:p w:rsidR="0091336C" w:rsidRDefault="0091336C">
      <w:pPr>
        <w:pStyle w:val="ConsPlusNormal"/>
        <w:jc w:val="right"/>
      </w:pPr>
      <w:r>
        <w:t>"Лучший работодатель в сфере</w:t>
      </w:r>
    </w:p>
    <w:p w:rsidR="0091336C" w:rsidRDefault="0091336C">
      <w:pPr>
        <w:pStyle w:val="ConsPlusNormal"/>
        <w:jc w:val="right"/>
      </w:pPr>
      <w:r>
        <w:t>временного трудоустройства</w:t>
      </w:r>
    </w:p>
    <w:p w:rsidR="0091336C" w:rsidRDefault="0091336C">
      <w:pPr>
        <w:pStyle w:val="ConsPlusNormal"/>
        <w:jc w:val="right"/>
      </w:pPr>
      <w:r>
        <w:t>несовершеннолетних граждан"</w:t>
      </w: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Title"/>
        <w:jc w:val="center"/>
      </w:pPr>
      <w:bookmarkStart w:id="7" w:name="P298"/>
      <w:bookmarkEnd w:id="7"/>
      <w:r>
        <w:t>СОСТАВ</w:t>
      </w:r>
    </w:p>
    <w:p w:rsidR="0091336C" w:rsidRDefault="0091336C">
      <w:pPr>
        <w:pStyle w:val="ConsPlusTitle"/>
        <w:jc w:val="center"/>
      </w:pPr>
      <w:r>
        <w:t>КОМИССИИ ПО ПРОВЕДЕНИЮ КОНКУРСА "ЛУЧШИЙ РАБОТОДАТЕЛЬ В СФЕРЕ</w:t>
      </w:r>
    </w:p>
    <w:p w:rsidR="0091336C" w:rsidRDefault="0091336C">
      <w:pPr>
        <w:pStyle w:val="ConsPlusTitle"/>
        <w:jc w:val="center"/>
      </w:pPr>
      <w:r>
        <w:t>ВРЕМЕННОГО ТРУДОУСТРОЙСТВА НЕСОВЕРШЕННОЛЕТНИХ ГРАЖДАН"</w:t>
      </w:r>
    </w:p>
    <w:p w:rsidR="0091336C" w:rsidRDefault="0091336C">
      <w:pPr>
        <w:pStyle w:val="ConsPlusNormal"/>
        <w:spacing w:after="1"/>
      </w:pPr>
    </w:p>
    <w:p w:rsidR="0091336C" w:rsidRDefault="009133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r>
              <w:t>Артемова</w:t>
            </w:r>
          </w:p>
          <w:p w:rsidR="0091336C" w:rsidRDefault="0091336C">
            <w:pPr>
              <w:pStyle w:val="ConsPlusNormal"/>
            </w:pPr>
            <w:r>
              <w:t>Ирина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заместитель главы администрации города Липецка, председатель комиссии</w:t>
            </w:r>
          </w:p>
        </w:tc>
      </w:tr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r>
              <w:t>Шульгин</w:t>
            </w:r>
          </w:p>
          <w:p w:rsidR="0091336C" w:rsidRDefault="0091336C">
            <w:pPr>
              <w:pStyle w:val="ConsPlusNormal"/>
            </w:pPr>
            <w:r>
              <w:t>Сергей Геннадьевича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начальник управления муниципальной экономики и охраны труда департамента экономического развития администрации города Липецка, заместитель председателя комиссии</w:t>
            </w:r>
          </w:p>
        </w:tc>
      </w:tr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r>
              <w:t>Новикова</w:t>
            </w:r>
          </w:p>
          <w:p w:rsidR="0091336C" w:rsidRDefault="0091336C">
            <w:pPr>
              <w:pStyle w:val="ConsPlusNormal"/>
            </w:pPr>
            <w:r>
              <w:t>Наталья Олеговна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главный консультант отдела труда управления муниципальной экономики и охраны труда департамента экономического развития администрации города Липецка, секретарь комиссии</w:t>
            </w:r>
          </w:p>
        </w:tc>
      </w:tr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proofErr w:type="spellStart"/>
            <w:r>
              <w:t>Бедрова</w:t>
            </w:r>
            <w:proofErr w:type="spellEnd"/>
          </w:p>
          <w:p w:rsidR="0091336C" w:rsidRDefault="0091336C">
            <w:pPr>
              <w:pStyle w:val="ConsPlusNormal"/>
            </w:pPr>
            <w:r>
              <w:t>Светлана Валерьевна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председатель департамента образования администрации города Липецка</w:t>
            </w:r>
          </w:p>
        </w:tc>
      </w:tr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r>
              <w:t>Белышева</w:t>
            </w:r>
          </w:p>
          <w:p w:rsidR="0091336C" w:rsidRDefault="0091336C">
            <w:pPr>
              <w:pStyle w:val="ConsPlusNormal"/>
            </w:pPr>
            <w:r>
              <w:t>Ксения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председатель департамента культуры и туризма администрации города Липецка</w:t>
            </w:r>
          </w:p>
        </w:tc>
      </w:tr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r>
              <w:t>Стародубцева</w:t>
            </w:r>
          </w:p>
          <w:p w:rsidR="0091336C" w:rsidRDefault="0091336C">
            <w:pPr>
              <w:pStyle w:val="ConsPlusNormal"/>
            </w:pPr>
            <w:r>
              <w:t>Елена Юрьевна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председатель департамента по физической культуре и спорту администрации города Липецка</w:t>
            </w:r>
          </w:p>
        </w:tc>
      </w:tr>
      <w:tr w:rsidR="0091336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</w:pPr>
            <w:r>
              <w:t>Чурина</w:t>
            </w:r>
          </w:p>
          <w:p w:rsidR="0091336C" w:rsidRDefault="0091336C">
            <w:pPr>
              <w:pStyle w:val="ConsPlusNormal"/>
            </w:pPr>
            <w:r>
              <w:t>Татьяна Николаевна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1336C" w:rsidRDefault="0091336C">
            <w:pPr>
              <w:pStyle w:val="ConsPlusNormal"/>
              <w:jc w:val="both"/>
            </w:pPr>
            <w:r>
              <w:t>- начальник Липецкого отдела "ОКУ "Центр занятости населения Липецкой области" (по согласованию)</w:t>
            </w:r>
          </w:p>
        </w:tc>
      </w:tr>
    </w:tbl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jc w:val="both"/>
      </w:pPr>
    </w:p>
    <w:p w:rsidR="0091336C" w:rsidRDefault="0091336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3802" w:rsidRDefault="00EE3802"/>
    <w:sectPr w:rsidR="00EE3802" w:rsidSect="003B7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6C"/>
    <w:rsid w:val="0091336C"/>
    <w:rsid w:val="00E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4A902"/>
  <w15:chartTrackingRefBased/>
  <w15:docId w15:val="{95C11647-5965-46E8-BC08-33622C8F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3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33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133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33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48.ru" TargetMode="External"/><Relationship Id="rId13" Type="http://schemas.openxmlformats.org/officeDocument/2006/relationships/hyperlink" Target="https://login.consultant.ru/link/?req=doc&amp;base=RLAW220&amp;n=143526&amp;dst=10000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ipetskcity.ru" TargetMode="External"/><Relationship Id="rId12" Type="http://schemas.openxmlformats.org/officeDocument/2006/relationships/hyperlink" Target="https://login.consultant.ru/link/?req=doc&amp;base=LAW&amp;n=48933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0&amp;n=126256&amp;dst=10004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26256&amp;dst=100007" TargetMode="External"/><Relationship Id="rId11" Type="http://schemas.openxmlformats.org/officeDocument/2006/relationships/hyperlink" Target="https://login.consultant.ru/link/?req=doc&amp;base=RLAW220&amp;n=139007&amp;dst=100018" TargetMode="External"/><Relationship Id="rId5" Type="http://schemas.openxmlformats.org/officeDocument/2006/relationships/hyperlink" Target="https://login.consultant.ru/link/?req=doc&amp;base=RLAW220&amp;n=139007&amp;dst=100007" TargetMode="External"/><Relationship Id="rId15" Type="http://schemas.openxmlformats.org/officeDocument/2006/relationships/hyperlink" Target="https://login.consultant.ru/link/?req=doc&amp;base=RLAW220&amp;n=139007&amp;dst=100020" TargetMode="External"/><Relationship Id="rId10" Type="http://schemas.openxmlformats.org/officeDocument/2006/relationships/hyperlink" Target="https://login.consultant.ru/link/?req=doc&amp;base=RLAW220&amp;n=126256&amp;dst=100011" TargetMode="External"/><Relationship Id="rId4" Type="http://schemas.openxmlformats.org/officeDocument/2006/relationships/hyperlink" Target="https://login.consultant.ru/link/?req=doc&amp;base=RLAW220&amp;n=122074&amp;dst=100006" TargetMode="External"/><Relationship Id="rId9" Type="http://schemas.openxmlformats.org/officeDocument/2006/relationships/hyperlink" Target="https://login.consultant.ru/link/?req=doc&amp;base=RLAW220&amp;n=126256&amp;dst=100010" TargetMode="External"/><Relationship Id="rId14" Type="http://schemas.openxmlformats.org/officeDocument/2006/relationships/hyperlink" Target="https://login.consultant.ru/link/?req=doc&amp;base=RLAW220&amp;n=126256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2865</Words>
  <Characters>16333</Characters>
  <Application>Microsoft Office Word</Application>
  <DocSecurity>0</DocSecurity>
  <Lines>136</Lines>
  <Paragraphs>38</Paragraphs>
  <ScaleCrop>false</ScaleCrop>
  <Company/>
  <LinksUpToDate>false</LinksUpToDate>
  <CharactersWithSpaces>19160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Владислав Владимирович</dc:creator>
  <cp:keywords/>
  <dc:description/>
  <cp:lastModifiedBy>Попов Владислав Владимирович</cp:lastModifiedBy>
  <cp:revision>1</cp:revision>
  <dcterms:created xsi:type="dcterms:W3CDTF">2025-03-21T05:53:00Z</dcterms:created>
  <dcterms:modified xsi:type="dcterms:W3CDTF">2025-03-21T06:00:00Z</dcterms:modified>
</cp:coreProperties>
</file>